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wmf" ContentType="image/x-w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CFAF6">
    <v:background fillcolor="#FAF7F2">
      <v:fill angle="30" type="gradient" color2="#FDFCFB"/>
    </v:background>
  </w:background>
  <w:body>
    <w:p>
      <w:pPr>
        <w:pStyle w:val="Title"/>
        <w:bidi w:val="0"/>
        <w:spacing w:before="0" w:after="119"/>
        <w:rPr/>
      </w:pPr>
      <w:r>
        <w:rPr>
          <w:lang w:val="it-IT"/>
        </w:rPr>
        <w:t>L' Anima Segreta tra le Vigne – Il Nostro Olio di Oliva</w:t>
      </w:r>
    </w:p>
    <w:p>
      <w:pPr>
        <w:pStyle w:val="Subtitle"/>
        <w:bidi w:val="0"/>
        <w:spacing w:before="283" w:after="340"/>
        <w:rPr>
          <w:lang w:val="it-IT"/>
        </w:rPr>
      </w:pPr>
      <w:r>
        <w:rPr>
          <w:lang w:val="it-IT"/>
        </w:rPr>
        <w:t>Quando si pensa a Obermoser, si pensa al vino. Al Santa Maddalena, al Lagrein, ai ripidi pendii che modellano i nostri vini. E questo è corretto, perché il vino è e rimane la nostra più grande passione. Eppure, tra queste vigne, custodiamo un piccolo, quasi segreto gioiello: il nostro Olio Extra Vergine.</w:t>
      </w:r>
    </w:p>
    <w:p>
      <w:pPr>
        <w:pStyle w:val="Normal"/>
        <w:bidi w:val="0"/>
        <w:jc w:val="start"/>
        <w:rPr>
          <w:lang w:val="it-IT"/>
        </w:rPr>
      </w:pPr>
      <w:r>
        <w:rPr>
          <w:lang w:val="it-IT"/>
        </w:rPr>
        <w:t>La nostra storia con l'olio è iniziata quasi per caso nel 1995, con l'acquisto di alcuni vigneti a Caldaro che già ospitavano magnifici e secolari alberi d'ulivo. Quella che all'inizio era una piacevole aggiunta si è trasformata presto in un progetto curato con il cuore. Quando la passione è cresciuta e abbiamo deciso di ampliare il nostro piccolo uliveto, è stata fin da subito fondamentale l'amicizia e la competenza di Josephus Mayr del maso Unterganzner. La sua profonda esperienza ci ha guidato nella scelta delle giovani piante, selezionando le varietà più adatte al nostro clima nord-alpino e con la migliore resistenza al gelo.</w:t>
      </w:r>
    </w:p>
    <w:p>
      <w:pPr>
        <w:pStyle w:val="Normal"/>
        <w:bidi w:val="0"/>
        <w:jc w:val="start"/>
        <w:rPr>
          <w:lang w:val="it-IT"/>
        </w:rPr>
      </w:pPr>
      <w:r>
        <w:rPr>
          <w:lang w:val="it-IT"/>
        </w:rPr>
        <w:t>Gli ulivi più antichi a Caldaro sono testimoni silenziosi della storia. Hanno visto cambiare il paesaggio, godendo da sempre della splendida vista sul Lago di Caldaro. Hanno assistito alla successione delle varietà d'uva coltivate su queste terre: un tempo la Schiava ossia Lago di Caldaro Classico, poi l'introduzione del Cabernet e del Merlot, e negli ultimi vent'anni due delle tre varietà che oggi definiscono l'identità di Obermoser: il Lagrein e il Sauvignon.</w:t>
      </w:r>
    </w:p>
    <w:p>
      <w:pPr>
        <w:pStyle w:val="Normal"/>
        <w:bidi w:val="0"/>
        <w:jc w:val="start"/>
        <w:rPr>
          <w:lang w:val="it-IT"/>
        </w:rPr>
      </w:pPr>
      <w:r>
        <w:rPr>
          <w:lang w:val="it-IT"/>
        </w:rPr>
        <w:t>Ma questo luogo possiede anche un'anima spirituale. Il precedente proprietario, in segno di ringraziamento per aver risparmiato per anni i suoi vigneti da violente grandinate, aveva fatto un voto: far erigere un crocifisso in legno intagliato. Non riuscì a mantenere la promessa prima di cedere la proprietà nel 1995, ma la affidò a mio padre, Heinrich Rottensteiner. L'inaugurazione del crocifisso avvenne nel 1998. È un capitello in legno che custodisce la figura di Cristo, immerso nel verde argenteo delle nostre fronde. Da quel giorno, sentiamo che la sua benedizione e protezione hanno continuato a operare, donando a Obermoser non solo ottime vendemmie, ma anche, anno dopo anno, queste preziose olive. Una “raccolta tardiva” che per noi rappresenta sempre una gioiosa conclusione della stagione della raccolta.</w:t>
      </w:r>
    </w:p>
    <w:p>
      <w:pPr>
        <w:pStyle w:val="Normal"/>
        <w:bidi w:val="0"/>
        <w:jc w:val="start"/>
        <w:rPr>
          <w:lang w:val="it-IT"/>
        </w:rPr>
      </w:pPr>
      <w:r>
        <w:rPr>
          <w:lang w:val="it-IT"/>
        </w:rPr>
        <w:t>Per molto tempo, l'olio che ne ricavavamo è stato il nostro tesoro privato, un piacere condiviso solo in famiglia e con amici. La sua qualità, però, si è rivelata così convincente che nel 2020 abbiamo deciso di condividere ufficialmente questa eccellenza, seppur in quantità microscopiche.</w:t>
      </w:r>
    </w:p>
    <w:p>
      <w:pPr>
        <w:pStyle w:val="Normal"/>
        <w:bidi w:val="0"/>
        <w:jc w:val="start"/>
        <w:rPr>
          <w:lang w:val="it-IT"/>
        </w:rPr>
      </w:pPr>
      <w:r>
        <w:rPr>
          <w:lang w:val="it-IT"/>
        </w:rPr>
        <w:t>I nostri ulivi crescono tra i 340 e i 550 metri di altitudine, sullo stesso terroir dei nostri migliori vini. Le varietà Leccino, Frantoio, Casaliva, Grignano e Moraiolo conferiscono all'olio una straordinaria complessità aromatica, con note di erbe fresche, pomodoro e mandorla. Una volta raccolte, le olive vengono conferite nel più breve tempo possibile al frantoio Domus Olivae bio-certificato di ultima generazione, dove la spremitura a freddo ne custodisce la freschezza e le preziose proprietà organolettiche.</w:t>
      </w:r>
    </w:p>
    <w:p>
      <w:pPr>
        <w:pStyle w:val="Normal"/>
        <w:bidi w:val="0"/>
        <w:jc w:val="start"/>
        <w:rPr>
          <w:lang w:val="it-IT"/>
        </w:rPr>
      </w:pPr>
      <w:r>
        <w:rPr>
          <w:lang w:val="it-IT"/>
        </w:rPr>
        <w:t>Il risultato è un olio bio di categoria superiore, con un'acidità bassissima e un alto contenuto di polifenoli. Anche con rendimenti in leggero aumento nel lungo termine, il nostro olio rimane una rarità liquida: con poco più di 125 alberi, la produzione è estremamente limitata e nell'ultima raccolta 2024 si è attestata su appena 419 bottiglie. Il nostro focus resta chiaramente il vino; l'olio è l'espressione della nostra dedizione ai dettagli e dell'amore per i meravigliosi prodotti che la nostra terra offre.</w:t>
      </w:r>
    </w:p>
    <w:p>
      <w:pPr>
        <w:pStyle w:val="Normal"/>
        <w:bidi w:val="0"/>
        <w:jc w:val="start"/>
        <w:rPr>
          <w:lang w:val="it-IT"/>
        </w:rPr>
      </w:pPr>
      <w:r>
        <w:rPr>
          <w:lang w:val="it-IT"/>
        </w:rPr>
        <w:t>È una goccia di Alto Adige che racchiude in sé l'anima del nostro terroir.</w:t>
      </w:r>
    </w:p>
    <w:p>
      <w:pPr>
        <w:pStyle w:val="Normal"/>
        <w:bidi w:val="0"/>
        <w:jc w:val="center"/>
        <w:rPr>
          <w:lang w:val="it-IT"/>
        </w:rPr>
      </w:pPr>
      <w:r>
        <w:rPr>
          <w:lang w:val="it-IT"/>
        </w:rPr>
        <w:t xml:space="preserve">###  Settembre 2025  </w:t>
      </w:r>
      <w:r>
        <w:rPr>
          <w:lang w:val="it-IT"/>
        </w:rPr>
        <w:t>###</w:t>
      </w:r>
    </w:p>
    <w:p>
      <w:pPr>
        <w:pStyle w:val="Normal"/>
        <w:bidi w:val="0"/>
        <w:jc w:val="center"/>
        <w:rPr/>
      </w:pPr>
      <w:r>
        <w:rPr>
          <w:lang w:val="it-IT"/>
        </w:rPr>
        <w:t xml:space="preserve">Fotografie in alta risoluzione dei nostri uliveti, raccolta, del crocifisso e del EVO: </w:t>
      </w:r>
      <w:hyperlink r:id="rId2">
        <w:r>
          <w:rPr>
            <w:rStyle w:val="Hyperlink"/>
            <w:lang w:val="it-IT"/>
          </w:rPr>
          <w:t>https://data.obermoser.wine/s/public?dir=/Media/Olivenoel-Extra-Vergine</w:t>
        </w:r>
      </w:hyperlink>
    </w:p>
    <w:p>
      <w:pPr>
        <w:pStyle w:val="Normal"/>
        <w:bidi w:val="0"/>
        <w:jc w:val="center"/>
        <w:rPr>
          <w:lang w:val="it-IT"/>
        </w:rPr>
      </w:pPr>
      <w:r>
        <w:rPr>
          <w:lang w:val="it-IT"/>
        </w:rPr>
        <w:t>Autore e contatto: Christian Rottensteiner (RoC), TeI. 371.311.9664</w:t>
        <w:br/>
        <w:t xml:space="preserve">Proprietario e olivicoltore: Thomas Rottensteiner (RoT), TeI. 335.688.7019 </w:t>
      </w:r>
    </w:p>
    <w:p>
      <w:pPr>
        <w:pStyle w:val="Normal"/>
        <w:spacing w:before="0" w:after="170"/>
        <w:jc w:val="center"/>
        <w:rPr>
          <w:rStyle w:val="Hyperlink"/>
          <w:lang w:val="it-IT"/>
        </w:rPr>
      </w:pPr>
      <w:r>
        <w:rPr>
          <w:lang w:val="it-IT"/>
        </w:rPr>
        <w:t>OBERMOSER · Thomas Rottensteiner</w:t>
        <w:br/>
        <w:t>Untermagdalena 35 · 39100 Bozen/Bolzano · Südtirol/Alto Adige · Italy</w:t>
        <w:br/>
      </w:r>
      <w:hyperlink r:id="rId3">
        <w:r>
          <w:rPr>
            <w:rStyle w:val="Hyperlink"/>
            <w:lang w:val="it-IT"/>
          </w:rPr>
          <w:t>info@obermoser.wine</w:t>
        </w:r>
      </w:hyperlink>
      <w:r>
        <w:rPr>
          <w:lang w:val="it-IT"/>
        </w:rPr>
        <w:t xml:space="preserve"> · </w:t>
      </w:r>
      <w:hyperlink r:id="rId4">
        <w:r>
          <w:rPr>
            <w:rStyle w:val="Hyperlink"/>
            <w:lang w:val="it-IT"/>
          </w:rPr>
          <w:t>www.obermoser.wine</w:t>
        </w:r>
      </w:hyperlink>
      <w:r>
        <w:rPr>
          <w:lang w:val="it-IT"/>
        </w:rPr>
        <w:t xml:space="preserve"> · </w:t>
      </w:r>
      <w:hyperlink r:id="rId5">
        <w:r>
          <w:rPr>
            <w:rStyle w:val="Hyperlink"/>
            <w:lang w:val="it-IT"/>
          </w:rPr>
          <w:t>IT-BIO-013</w:t>
        </w:r>
      </w:hyperlink>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361" w:right="1361" w:gutter="0" w:header="1191" w:top="1645" w:footer="1247" w:bottom="2109"/>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OpenSymbol">
    <w:altName w:val="Arial Unicode MS"/>
    <w:charset w:val="00" w:characterSet="windows-1252"/>
    <w:family w:val="roman"/>
    <w:pitch w:val="variable"/>
  </w:font>
  <w:font w:name="Arial Narrow">
    <w:charset w:val="00" w:characterSet="windows-1252"/>
    <w:family w:val="swiss"/>
    <w:pitch w:val="variable"/>
  </w:font>
  <w:font w:name="Libertinus Sans">
    <w:charset w:val="00" w:characterSet="windows-1252"/>
    <w:family w:val="swiss"/>
    <w:pitch w:val="variable"/>
  </w:font>
  <w:font w:name="Fira Sans Condense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Fuzeile"/>
      <w:spacing w:before="0" w:after="170"/>
      <w:jc w:val="center"/>
      <w:rPr>
        <w:lang w:val="it-IT"/>
      </w:rPr>
    </w:pPr>
    <w:bookmarkStart w:id="0" w:name="PageNumWizard_FOOTER_Standard1_Kopie_1_K"/>
    <w:bookmarkStart w:id="1" w:name="PageNumWizard_FOOTER_Standard1_Kopie_2_K"/>
    <w:r>
      <w:rPr>
        <w:lang w:val="it-IT"/>
      </w:rPr>
      <w:fldChar w:fldCharType="begin"/>
    </w:r>
    <w:r>
      <w:rPr>
        <w:lang w:val="it-IT"/>
      </w:rPr>
      <w:instrText xml:space="preserve"> PAGE </w:instrText>
    </w:r>
    <w:r>
      <w:rPr>
        <w:lang w:val="it-IT"/>
      </w:rPr>
      <w:fldChar w:fldCharType="separate"/>
    </w:r>
    <w:r>
      <w:rPr>
        <w:lang w:val="it-IT"/>
      </w:rPr>
      <w:t>2</w:t>
    </w:r>
    <w:r>
      <w:rPr>
        <w:lang w:val="it-IT"/>
      </w:rPr>
      <w:fldChar w:fldCharType="end"/>
    </w:r>
    <w:bookmarkEnd w:id="1"/>
    <w:r>
      <w:rPr>
        <w:lang w:val="it-IT"/>
      </w:rPr>
      <w:t xml:space="preserve"> </w:t>
    </w:r>
    <w:r>
      <w:rPr>
        <w:lang w:val="it-IT"/>
      </w:rPr>
      <w:t xml:space="preserve">/ </w:t>
    </w:r>
    <w:bookmarkEnd w:id="0"/>
    <w:r>
      <w:rPr>
        <w:lang w:val="it-IT"/>
      </w:rPr>
      <w:fldChar w:fldCharType="begin"/>
    </w:r>
    <w:r>
      <w:rPr>
        <w:lang w:val="it-IT"/>
      </w:rPr>
      <w:instrText xml:space="preserve"> NUMPAGES </w:instrText>
    </w:r>
    <w:r>
      <w:rPr>
        <w:lang w:val="it-IT"/>
      </w:rPr>
      <w:fldChar w:fldCharType="separate"/>
    </w:r>
    <w:r>
      <w:rPr>
        <w:lang w:val="it-IT"/>
      </w:rPr>
      <w:t>2</w:t>
    </w:r>
    <w:r>
      <w:rPr>
        <w:lang w:val="it-IT"/>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Fuzeile"/>
      <w:spacing w:before="0" w:after="170"/>
      <w:jc w:val="center"/>
      <w:rPr>
        <w:lang w:val="it-IT"/>
      </w:rPr>
    </w:pPr>
    <w:bookmarkStart w:id="2" w:name="PageNumWizard_FOOTER_Standard1_Kopie_1_K"/>
    <w:bookmarkStart w:id="3" w:name="PageNumWizard_FOOTER_Standard1_Kopie_2_K"/>
    <w:r>
      <w:rPr>
        <w:lang w:val="it-IT"/>
      </w:rPr>
      <w:fldChar w:fldCharType="begin"/>
    </w:r>
    <w:r>
      <w:rPr>
        <w:lang w:val="it-IT"/>
      </w:rPr>
      <w:instrText xml:space="preserve"> PAGE </w:instrText>
    </w:r>
    <w:r>
      <w:rPr>
        <w:lang w:val="it-IT"/>
      </w:rPr>
      <w:fldChar w:fldCharType="separate"/>
    </w:r>
    <w:r>
      <w:rPr>
        <w:lang w:val="it-IT"/>
      </w:rPr>
      <w:t>2</w:t>
    </w:r>
    <w:r>
      <w:rPr>
        <w:lang w:val="it-IT"/>
      </w:rPr>
      <w:fldChar w:fldCharType="end"/>
    </w:r>
    <w:bookmarkEnd w:id="3"/>
    <w:r>
      <w:rPr>
        <w:lang w:val="it-IT"/>
      </w:rPr>
      <w:t xml:space="preserve"> </w:t>
    </w:r>
    <w:r>
      <w:rPr>
        <w:lang w:val="it-IT"/>
      </w:rPr>
      <w:t xml:space="preserve">/ </w:t>
    </w:r>
    <w:bookmarkEnd w:id="2"/>
    <w:r>
      <w:rPr>
        <w:lang w:val="it-IT"/>
      </w:rPr>
      <w:fldChar w:fldCharType="begin"/>
    </w:r>
    <w:r>
      <w:rPr>
        <w:lang w:val="it-IT"/>
      </w:rPr>
      <w:instrText xml:space="preserve"> NUMPAGES </w:instrText>
    </w:r>
    <w:r>
      <w:rPr>
        <w:lang w:val="it-IT"/>
      </w:rPr>
      <w:fldChar w:fldCharType="separate"/>
    </w:r>
    <w:r>
      <w:rPr>
        <w:lang w:val="it-IT"/>
      </w:rPr>
      <w:t>2</w:t>
    </w:r>
    <w:r>
      <w:rPr>
        <w:lang w:val="it-IT"/>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framePr fillcolor="#FAF7F2"/>
      <w:spacing w:before="0" w:after="17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70"/>
      <w:rPr>
        <w:lang w:val="de-DE"/>
      </w:rPr>
    </w:pPr>
    <w:r>
      <w:rPr>
        <w:lang w:val="de-DE"/>
      </w:rPr>
      <w:drawing>
        <wp:anchor behindDoc="1" distT="0" distB="107950" distL="0" distR="0" simplePos="0" locked="0" layoutInCell="0" allowOverlap="1" relativeHeight="3">
          <wp:simplePos x="0" y="0"/>
          <wp:positionH relativeFrom="page">
            <wp:align>center</wp:align>
          </wp:positionH>
          <wp:positionV relativeFrom="page">
            <wp:posOffset>0</wp:posOffset>
          </wp:positionV>
          <wp:extent cx="1633220" cy="1633220"/>
          <wp:effectExtent l="0" t="0" r="0" b="0"/>
          <wp:wrapTopAndBottom/>
          <wp:docPr id="1"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pic:cNvPicPr>
                    <a:picLocks noChangeAspect="1" noChangeArrowheads="1"/>
                  </pic:cNvPicPr>
                </pic:nvPicPr>
                <pic:blipFill>
                  <a:blip r:embed="rId1"/>
                  <a:stretch>
                    <a:fillRect/>
                  </a:stretch>
                </pic:blipFill>
                <pic:spPr bwMode="auto">
                  <a:xfrm>
                    <a:off x="0" y="0"/>
                    <a:ext cx="1633220" cy="163322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70"/>
      <w:rPr>
        <w:lang w:val="de-DE"/>
      </w:rPr>
    </w:pPr>
    <w:r>
      <w:rPr>
        <w:lang w:val="de-DE"/>
      </w:rPr>
      <w:drawing>
        <wp:anchor behindDoc="1" distT="0" distB="107950" distL="0" distR="0" simplePos="0" locked="0" layoutInCell="0" allowOverlap="1" relativeHeight="3">
          <wp:simplePos x="0" y="0"/>
          <wp:positionH relativeFrom="page">
            <wp:align>center</wp:align>
          </wp:positionH>
          <wp:positionV relativeFrom="page">
            <wp:posOffset>0</wp:posOffset>
          </wp:positionV>
          <wp:extent cx="1633220" cy="1633220"/>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1"/>
                  <a:stretch>
                    <a:fillRect/>
                  </a:stretch>
                </pic:blipFill>
                <pic:spPr bwMode="auto">
                  <a:xfrm>
                    <a:off x="0" y="0"/>
                    <a:ext cx="1633220" cy="1633220"/>
                  </a:xfrm>
                  <a:prstGeom prst="rect">
                    <a:avLst/>
                  </a:prstGeom>
                  <a:noFill/>
                </pic:spPr>
              </pic:pic>
            </a:graphicData>
          </a:graphic>
        </wp:anchor>
      </w:drawing>
    </w:r>
  </w:p>
</w:hdr>
</file>

<file path=word/settings.xml><?xml version="1.0" encoding="utf-8"?>
<w:settings xmlns:w="http://schemas.openxmlformats.org/wordprocessingml/2006/main">
  <w:zoom w:percent="130"/>
  <w:displayBackgroundShape/>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170"/>
      <w:jc w:val="start"/>
    </w:pPr>
    <w:rPr>
      <w:rFonts w:ascii="Calibri" w:hAnsi="Calibri" w:eastAsia="NSimSun" w:cs="Arial"/>
      <w:color w:val="55413A"/>
      <w:kern w:val="2"/>
      <w:sz w:val="24"/>
      <w:szCs w:val="24"/>
      <w:lang w:val="de-DE" w:eastAsia="zh-CN" w:bidi="hi-IN"/>
    </w:rPr>
  </w:style>
  <w:style w:type="character" w:styleId="Hyperlink">
    <w:name w:val="Hyperlink"/>
    <w:rPr>
      <w:color w:val="6D4646"/>
      <w:u w:val="single"/>
      <w:lang w:val="zxx" w:eastAsia="zxx" w:bidi="zxx"/>
    </w:rPr>
  </w:style>
  <w:style w:type="character" w:styleId="Aufzhlungszeichen">
    <w:name w:val="Aufzählungszeichen"/>
    <w:qFormat/>
    <w:rPr>
      <w:rFonts w:ascii="OpenSymbol" w:hAnsi="OpenSymbol" w:eastAsia="OpenSymbol" w:cs="OpenSymbol"/>
    </w:rPr>
  </w:style>
  <w:style w:type="character" w:styleId="FollowedHyperlink">
    <w:name w:val="FollowedHyperlink"/>
    <w:rPr>
      <w:color w:val="800000"/>
      <w:u w:val="single"/>
    </w:rPr>
  </w:style>
  <w:style w:type="character" w:styleId="Strong">
    <w:name w:val="Strong"/>
    <w:qFormat/>
    <w:rPr>
      <w:b/>
      <w:bCs/>
    </w:rPr>
  </w:style>
  <w:style w:type="paragraph" w:styleId="berschrift">
    <w:name w:val="Überschrift"/>
    <w:basedOn w:val="Normal"/>
    <w:next w:val="BodyText"/>
    <w:qFormat/>
    <w:pPr>
      <w:keepNext w:val="true"/>
    </w:pPr>
    <w:rPr>
      <w:rFonts w:ascii="Arial Narrow" w:hAnsi="Arial Narrow" w:eastAsia="Microsoft YaHei" w:cs="Arial"/>
      <w:b/>
      <w:sz w:val="28"/>
      <w:szCs w:val="28"/>
    </w:rPr>
  </w:style>
  <w:style w:type="paragraph" w:styleId="BodyText">
    <w:name w:val="Body Text"/>
    <w:basedOn w:val="Normal"/>
    <w:pPr>
      <w:spacing w:lineRule="auto" w:line="240" w:before="0" w:after="0"/>
    </w:pPr>
    <w:rPr>
      <w:sz w:val="21"/>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tinus Sans" w:hAnsi="Libertinus Sans" w:eastAsia="Microsoft YaHei" w:cs="Arial"/>
      <w:sz w:val="28"/>
      <w:szCs w:val="28"/>
    </w:rPr>
  </w:style>
  <w:style w:type="paragraph" w:styleId="Verzeichnisuser">
    <w:name w:val="Verzeichnis (user)"/>
    <w:basedOn w:val="Normal"/>
    <w:qFormat/>
    <w:pPr>
      <w:suppressLineNumbers/>
    </w:pPr>
    <w:rPr>
      <w:rFonts w:ascii="Fira Sans Condensed" w:hAnsi="Fira Sans Condensed" w:cs="Arial"/>
    </w:rPr>
  </w:style>
  <w:style w:type="paragraph" w:styleId="Kopf-Fuzeile">
    <w:name w:val="Kopf-/Fußzeile"/>
    <w:basedOn w:val="Normal"/>
    <w:qFormat/>
    <w:pPr>
      <w:suppressLineNumbers/>
      <w:tabs>
        <w:tab w:val="clear" w:pos="709"/>
        <w:tab w:val="center" w:pos="4819" w:leader="none"/>
        <w:tab w:val="right" w:pos="9638" w:leader="none"/>
      </w:tabs>
    </w:pPr>
    <w:rPr>
      <w:rFonts w:ascii="Calibri" w:hAnsi="Calibri"/>
      <w:sz w:val="18"/>
    </w:rPr>
  </w:style>
  <w:style w:type="paragraph" w:styleId="Kopf-Fuzeileuser">
    <w:name w:val="Kopf-/Fußzeile (user)"/>
    <w:basedOn w:val="Normal"/>
    <w:qFormat/>
    <w:pPr/>
    <w:rPr/>
  </w:style>
  <w:style w:type="paragraph" w:styleId="Header">
    <w:name w:val="header"/>
    <w:basedOn w:val="Kopf-Fuzeile"/>
    <w:pPr>
      <w:suppressLineNumbers/>
    </w:pPr>
    <w:rPr/>
  </w:style>
  <w:style w:type="paragraph" w:styleId="Footer">
    <w:name w:val="footer"/>
    <w:basedOn w:val="Kopf-Fuzeile"/>
    <w:pPr>
      <w:suppressLineNumbers/>
      <w:spacing w:before="0" w:after="0"/>
    </w:pPr>
    <w:rPr>
      <w:rFonts w:ascii="Calibri" w:hAnsi="Calibri"/>
      <w:b w:val="false"/>
      <w:i w:val="false"/>
      <w:sz w:val="20"/>
    </w:rPr>
  </w:style>
  <w:style w:type="paragraph" w:styleId="Anschreibentext">
    <w:name w:val="Anschreibentext"/>
    <w:basedOn w:val="Normal"/>
    <w:qFormat/>
    <w:pPr>
      <w:tabs>
        <w:tab w:val="clear" w:pos="709"/>
      </w:tabs>
      <w:spacing w:lineRule="auto" w:line="276" w:before="0" w:after="113"/>
      <w:ind w:hanging="0" w:start="0" w:end="1361"/>
      <w:jc w:val="both"/>
    </w:pPr>
    <w:rPr/>
  </w:style>
  <w:style w:type="paragraph" w:styleId="Blockzitat">
    <w:name w:val="Blockzitat"/>
    <w:basedOn w:val="Normal"/>
    <w:qFormat/>
    <w:pPr>
      <w:spacing w:before="0" w:after="283"/>
      <w:ind w:hanging="0" w:start="567" w:end="567"/>
    </w:pPr>
    <w:rPr/>
  </w:style>
  <w:style w:type="paragraph" w:styleId="Tabelleninhalt">
    <w:name w:val="Tabelleninhalt"/>
    <w:basedOn w:val="Normal"/>
    <w:qFormat/>
    <w:pPr>
      <w:widowControl w:val="false"/>
      <w:suppressLineNumbers/>
      <w:spacing w:before="0" w:after="11"/>
    </w:pPr>
    <w:rPr/>
  </w:style>
  <w:style w:type="paragraph" w:styleId="Rahmeninhalt">
    <w:name w:val="Rahmeninhalt"/>
    <w:basedOn w:val="Normal"/>
    <w:qFormat/>
    <w:pPr/>
    <w:rPr/>
  </w:style>
  <w:style w:type="paragraph" w:styleId="Kopfzeilelinks">
    <w:name w:val="Kopfzeile links"/>
    <w:basedOn w:val="Header"/>
    <w:qFormat/>
    <w:pPr>
      <w:suppressLineNumbers/>
    </w:pPr>
    <w:rPr/>
  </w:style>
  <w:style w:type="paragraph" w:styleId="Tabellenberschrift">
    <w:name w:val="Tabellenüberschrift"/>
    <w:basedOn w:val="Tabelleninhalt"/>
    <w:qFormat/>
    <w:pPr>
      <w:suppressLineNumbers/>
      <w:jc w:val="center"/>
    </w:pPr>
    <w:rPr>
      <w:b/>
      <w:bCs/>
    </w:rPr>
  </w:style>
  <w:style w:type="paragraph" w:styleId="Abb">
    <w:name w:val="Abb."/>
    <w:basedOn w:val="Caption"/>
    <w:qFormat/>
    <w:pPr/>
    <w:rPr/>
  </w:style>
  <w:style w:type="paragraph" w:styleId="Title">
    <w:name w:val="Title"/>
    <w:basedOn w:val="berschrift"/>
    <w:next w:val="BodyText"/>
    <w:qFormat/>
    <w:pPr>
      <w:spacing w:lineRule="auto" w:line="276" w:before="0" w:after="113"/>
      <w:jc w:val="center"/>
    </w:pPr>
    <w:rPr>
      <w:rFonts w:ascii="Arial Narrow" w:hAnsi="Arial Narrow"/>
      <w:b/>
      <w:bCs/>
      <w:spacing w:val="4"/>
      <w:sz w:val="48"/>
      <w:szCs w:val="56"/>
    </w:rPr>
  </w:style>
  <w:style w:type="paragraph" w:styleId="Subtitle">
    <w:name w:val="Subtitle"/>
    <w:basedOn w:val="berschrift"/>
    <w:next w:val="BodyText"/>
    <w:qFormat/>
    <w:pPr>
      <w:spacing w:lineRule="auto" w:line="276" w:before="283" w:after="397"/>
      <w:jc w:val="center"/>
    </w:pPr>
    <w:rPr>
      <w:rFonts w:ascii="Arial Narrow" w:hAnsi="Arial Narrow"/>
      <w:b/>
      <w:spacing w:val="4"/>
      <w:sz w:val="32"/>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ta.obermoser.wine/s/public?dir=/Media/Olivenoel-Extra-Vergine" TargetMode="External"/><Relationship Id="rId3" Type="http://schemas.openxmlformats.org/officeDocument/2006/relationships/hyperlink" Target="mailto:info@obermoser.wine" TargetMode="External"/><Relationship Id="rId4" Type="http://schemas.openxmlformats.org/officeDocument/2006/relationships/hyperlink" Target="https://www.obermoser.wine/" TargetMode="External"/><Relationship Id="rId5" Type="http://schemas.openxmlformats.org/officeDocument/2006/relationships/hyperlink" Target="https://biocert.obermoser.wine/"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14784</TotalTime>
  <Application>LibreOffice/25.8.3.2$Windows_X86_64 LibreOffice_project/8ca8d55c161d602844f5428fa4b58097424e324e</Application>
  <AppVersion>15.0000</AppVersion>
  <Pages>2</Pages>
  <Words>639</Words>
  <Characters>3537</Characters>
  <CharactersWithSpaces>4165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2020-10-26T13:02:48Z</dcterms:created>
  <dc:creator/>
  <dc:description/>
  <dc:language>de-DE</dc:language>
  <cp:lastModifiedBy/>
  <cp:lastPrinted>2025-09-25T16:33:32Z</cp:lastPrinted>
  <dcterms:modified xsi:type="dcterms:W3CDTF">2025-12-05T10:57:13Z</dcterms:modified>
  <cp:revision>236</cp:revision>
  <dc:subject/>
  <dc:title/>
</cp:coreProperties>
</file>

<file path=docProps/custom.xml><?xml version="1.0" encoding="utf-8"?>
<Properties xmlns="http://schemas.openxmlformats.org/officeDocument/2006/custom-properties" xmlns:vt="http://schemas.openxmlformats.org/officeDocument/2006/docPropsVTypes"/>
</file>